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Bill of Supply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Supplier / GSTIN</w:t>
            </w:r>
          </w:p>
        </w:tc>
        <w:tc>
          <w:tcPr>
            <w:tcW w:type="dxa" w:w="5046"/>
          </w:tcPr>
          <w:p>
            <w:r>
              <w:t>Example Supplier / [actual GSTIN]</w:t>
            </w:r>
          </w:p>
        </w:tc>
      </w:tr>
      <w:tr>
        <w:tc>
          <w:tcPr>
            <w:tcW w:type="dxa" w:w="5046"/>
          </w:tcPr>
          <w:p>
            <w:r>
              <w:t>Supplier address</w:t>
            </w:r>
          </w:p>
        </w:tc>
        <w:tc>
          <w:tcPr>
            <w:tcW w:type="dxa" w:w="5046"/>
          </w:tcPr>
          <w:p>
            <w:r>
              <w:t>Example Road, Pune</w:t>
            </w:r>
          </w:p>
        </w:tc>
      </w:tr>
      <w:tr>
        <w:tc>
          <w:tcPr>
            <w:tcW w:type="dxa" w:w="5046"/>
          </w:tcPr>
          <w:p>
            <w:r>
              <w:t>Recipient details</w:t>
            </w:r>
          </w:p>
        </w:tc>
        <w:tc>
          <w:tcPr>
            <w:tcW w:type="dxa" w:w="5046"/>
          </w:tcPr>
          <w:p>
            <w:r>
              <w:t>Sample Customer / applicable address and GSTIN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BOS-EX-046 / 12 September 2026</w:t>
            </w:r>
          </w:p>
        </w:tc>
      </w:tr>
      <w:tr>
        <w:tc>
          <w:tcPr>
            <w:tcW w:type="dxa" w:w="5046"/>
          </w:tcPr>
          <w:p>
            <w:r>
              <w:t>Basis for document</w:t>
            </w:r>
          </w:p>
        </w:tc>
        <w:tc>
          <w:tcPr>
            <w:tcW w:type="dxa" w:w="5046"/>
          </w:tcPr>
          <w:p>
            <w:r>
              <w:t>[Record the reviewed exempt/composition basis]</w:t>
            </w:r>
          </w:p>
        </w:tc>
      </w:tr>
      <w:tr>
        <w:tc>
          <w:tcPr>
            <w:tcW w:type="dxa" w:w="5046"/>
          </w:tcPr>
          <w:p>
            <w:r>
              <w:t>Authorization</w:t>
            </w:r>
          </w:p>
        </w:tc>
        <w:tc>
          <w:tcPr>
            <w:tcW w:type="dxa" w:w="5046"/>
          </w:tcPr>
          <w:p>
            <w:r>
              <w:t>Authorized signatory: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303"/>
        <w:gridCol w:w="1651"/>
        <w:gridCol w:w="1284"/>
        <w:gridCol w:w="1835"/>
        <w:gridCol w:w="2018"/>
      </w:tblGrid>
      <w:tr>
        <w:trPr>
          <w:tblHeader/>
          <w:cantSplit/>
        </w:trPr>
        <w:tc>
          <w:tcPr>
            <w:tcW w:type="dxa" w:w="3303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651"/>
          </w:tcPr>
          <w:p>
            <w:r>
              <w:rPr>
                <w:sz w:val="18"/>
              </w:rPr>
              <w:t>HSN / SAC</w:t>
            </w:r>
          </w:p>
        </w:tc>
        <w:tc>
          <w:tcPr>
            <w:tcW w:type="dxa" w:w="1284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1835"/>
          </w:tcPr>
          <w:p>
            <w:r>
              <w:rPr>
                <w:sz w:val="18"/>
              </w:rPr>
              <w:t>Unit value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Supply value</w:t>
            </w:r>
          </w:p>
        </w:tc>
      </w:tr>
      <w:tr>
        <w:trPr>
          <w:cantSplit/>
        </w:trPr>
        <w:tc>
          <w:tcPr>
            <w:tcW w:type="dxa" w:w="3303"/>
          </w:tcPr>
          <w:p>
            <w:r>
              <w:rPr>
                <w:sz w:val="18"/>
              </w:rPr>
              <w:t>Example supplied item</w:t>
            </w:r>
          </w:p>
        </w:tc>
        <w:tc>
          <w:tcPr>
            <w:tcW w:type="dxa" w:w="1651"/>
          </w:tcPr>
          <w:p>
            <w:r>
              <w:rPr>
                <w:sz w:val="18"/>
              </w:rPr>
              <w:t>[verify]</w:t>
            </w:r>
          </w:p>
        </w:tc>
        <w:tc>
          <w:tcPr>
            <w:tcW w:type="dxa" w:w="1284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835"/>
          </w:tcPr>
          <w:p>
            <w:r>
              <w:rPr>
                <w:sz w:val="18"/>
              </w:rPr>
              <w:t>200.00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1,000.00</w:t>
            </w:r>
          </w:p>
        </w:tc>
      </w:tr>
    </w:tbl>
    <w:p>
      <w:r>
        <w:rPr>
          <w:b/>
        </w:rPr>
        <w:t xml:space="preserve">Subtotal: </w:t>
      </w:r>
      <w:r>
        <w:t>INR 1,000.00</w:t>
      </w:r>
    </w:p>
    <w:p>
      <w:r>
        <w:rPr>
          <w:b/>
        </w:rPr>
        <w:t xml:space="preserve">Total supply value: </w:t>
      </w:r>
      <w:r>
        <w:t>INR 1,000.00</w:t>
      </w:r>
    </w:p>
    <w:p>
      <w:r>
        <w:t>No separately charged GST is calculated in this layout.</w:t>
      </w:r>
    </w:p>
    <w:p>
      <w:r>
        <w:t>Verify the basis for using a bill of supply and all applicable particulars before issue.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 of Supply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