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Export Invoice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Exporter / GSTIN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Buyer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Delivery / destination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Currency / shipment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Tax-route endorsement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Scenario qualification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Authorization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37"/>
        <w:gridCol w:w="1523"/>
        <w:gridCol w:w="1333"/>
        <w:gridCol w:w="1904"/>
        <w:gridCol w:w="2095"/>
      </w:tblGrid>
      <w:tr>
        <w:trPr>
          <w:tblHeader/>
          <w:cantSplit/>
        </w:trPr>
        <w:tc>
          <w:tcPr>
            <w:tcW w:type="dxa" w:w="3237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523"/>
          </w:tcPr>
          <w:p>
            <w:r>
              <w:rPr>
                <w:sz w:val="18"/>
              </w:rPr>
              <w:t>HSN</w:t>
            </w:r>
          </w:p>
        </w:tc>
        <w:tc>
          <w:tcPr>
            <w:tcW w:type="dxa" w:w="1333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1904"/>
          </w:tcPr>
          <w:p>
            <w:r>
              <w:rPr>
                <w:sz w:val="18"/>
              </w:rPr>
              <w:t>Unit price</w:t>
            </w:r>
          </w:p>
        </w:tc>
        <w:tc>
          <w:tcPr>
            <w:tcW w:type="dxa" w:w="2095"/>
          </w:tcPr>
          <w:p>
            <w:r>
              <w:rPr>
                <w:sz w:val="18"/>
              </w:rPr>
              <w:t>Value (INR)</w:t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37"/>
          </w:tcPr>
          <w:p>
            <w:r>
              <w:rPr>
                <w:sz w:val="18"/>
              </w:rPr>
            </w:r>
          </w:p>
        </w:tc>
        <w:tc>
          <w:tcPr>
            <w:tcW w:type="dxa" w:w="1523"/>
          </w:tcPr>
          <w:p>
            <w:r>
              <w:rPr>
                <w:sz w:val="18"/>
              </w:rPr>
            </w:r>
          </w:p>
        </w:tc>
        <w:tc>
          <w:tcPr>
            <w:tcW w:type="dxa" w:w="1333"/>
          </w:tcPr>
          <w:p>
            <w:r>
              <w:rPr>
                <w:sz w:val="18"/>
              </w:rPr>
            </w:r>
          </w:p>
        </w:tc>
        <w:tc>
          <w:tcPr>
            <w:tcW w:type="dxa" w:w="1904"/>
          </w:tcPr>
          <w:p>
            <w:r>
              <w:rPr>
                <w:sz w:val="18"/>
              </w:rPr>
            </w:r>
          </w:p>
        </w:tc>
        <w:tc>
          <w:tcPr>
            <w:tcW w:type="dxa" w:w="2095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Invoice value: </w:t>
      </w:r>
      <w:r>
        <w:t>INR __________</w:t>
      </w:r>
    </w:p>
    <w:p>
      <w:r>
        <w:t>INR example only; no foreign-exchange conversion.</w:t>
      </w:r>
    </w:p>
    <w:p>
      <w:r>
        <w:t>Hypothetical bond/LUT endorsement requires actual eligibility and professional review.</w:t>
      </w:r>
    </w:p>
    <w:p>
      <w:r>
        <w:t>No customs filing, IRN or official QR generation.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