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GST Invoice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Issuer name / address / GSTIN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Recipient name / address / GSTIN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Invoice / date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Delivery address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Place of supply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CGST rate (%)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SGST rate (%)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Reverse charge / authorization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19"/>
        <w:gridCol w:w="1502"/>
        <w:gridCol w:w="1288"/>
        <w:gridCol w:w="1717"/>
        <w:gridCol w:w="1932"/>
        <w:gridCol w:w="1717"/>
        <w:gridCol w:w="1717"/>
        <w:gridCol w:w="1932"/>
      </w:tblGrid>
      <w:tr>
        <w:trPr>
          <w:tblHeader/>
          <w:cantSplit/>
        </w:trPr>
        <w:tc>
          <w:tcPr>
            <w:tcW w:type="dxa" w:w="3219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502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288"/>
          </w:tcPr>
          <w:p>
            <w:r>
              <w:rPr>
                <w:sz w:val="18"/>
              </w:rPr>
              <w:t>Quantity (pieces)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Unit rate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Taxable value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CGST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SGST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Line total</w:t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Line totals including tax: </w:t>
      </w:r>
      <w:r>
        <w:t>INR __________</w:t>
      </w:r>
    </w:p>
    <w:p>
      <w:r>
        <w:rPr>
          <w:b/>
        </w:rPr>
        <w:t xml:space="preserve">Invoice total: </w:t>
      </w:r>
      <w:r>
        <w:t>INR __________</w:t>
      </w:r>
    </w:p>
    <w:p>
      <w:r>
        <w:t>Illustrative rates only. Verify actual classification and tax treatment.</w:t>
      </w:r>
    </w:p>
    <w:p>
      <w:r>
        <w:t>No IRN, official QR generation, GSTIN validation, cess or return filing.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GST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