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Taxi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Operator</w:t>
            </w:r>
          </w:p>
        </w:tc>
        <w:tc>
          <w:tcPr>
            <w:tcW w:type="dxa" w:w="5046"/>
          </w:tcPr>
          <w:p>
            <w:r>
              <w:t>Example Taxi Service</w:t>
            </w:r>
          </w:p>
        </w:tc>
      </w:tr>
      <w:tr>
        <w:tc>
          <w:tcPr>
            <w:tcW w:type="dxa" w:w="5046"/>
          </w:tcPr>
          <w:p>
            <w:r>
              <w:t>Passenger</w:t>
            </w:r>
          </w:p>
        </w:tc>
        <w:tc>
          <w:tcPr>
            <w:tcW w:type="dxa" w:w="5046"/>
          </w:tcPr>
          <w:p>
            <w:r>
              <w:t>Sample Passenger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TAXI-EX-008 / 12 September 2026</w:t>
            </w:r>
          </w:p>
        </w:tc>
      </w:tr>
      <w:tr>
        <w:tc>
          <w:tcPr>
            <w:tcW w:type="dxa" w:w="5046"/>
          </w:tcPr>
          <w:p>
            <w:r>
              <w:t>Driver</w:t>
            </w:r>
          </w:p>
        </w:tc>
        <w:tc>
          <w:tcPr>
            <w:tcW w:type="dxa" w:w="5046"/>
          </w:tcPr>
          <w:p>
            <w:r>
              <w:t>Sample Driver</w:t>
            </w:r>
          </w:p>
        </w:tc>
      </w:tr>
      <w:tr>
        <w:tc>
          <w:tcPr>
            <w:tcW w:type="dxa" w:w="5046"/>
          </w:tcPr>
          <w:p>
            <w:r>
              <w:t>Vehicle</w:t>
            </w:r>
          </w:p>
        </w:tc>
        <w:tc>
          <w:tcPr>
            <w:tcW w:type="dxa" w:w="5046"/>
          </w:tcPr>
          <w:p>
            <w:r>
              <w:t>[Actual vehicle registration]</w:t>
            </w:r>
          </w:p>
        </w:tc>
      </w:tr>
      <w:tr>
        <w:tc>
          <w:tcPr>
            <w:tcW w:type="dxa" w:w="5046"/>
          </w:tcPr>
          <w:p>
            <w:r>
              <w:t>Route</w:t>
            </w:r>
          </w:p>
        </w:tc>
        <w:tc>
          <w:tcPr>
            <w:tcW w:type="dxa" w:w="5046"/>
          </w:tcPr>
          <w:p>
            <w:r>
              <w:t>Example Station to Example Office</w:t>
            </w:r>
          </w:p>
        </w:tc>
      </w:tr>
      <w:tr>
        <w:tc>
          <w:tcPr>
            <w:tcW w:type="dxa" w:w="5046"/>
          </w:tcPr>
          <w:p>
            <w:r>
              <w:t>Trip date / time</w:t>
            </w:r>
          </w:p>
        </w:tc>
        <w:tc>
          <w:tcPr>
            <w:tcW w:type="dxa" w:w="5046"/>
          </w:tcPr>
          <w:p>
            <w:r>
              <w:t>12 September 2026 / 09:00–10:00</w:t>
            </w:r>
          </w:p>
        </w:tc>
      </w:tr>
      <w:tr>
        <w:tc>
          <w:tcPr>
            <w:tcW w:type="dxa" w:w="5046"/>
          </w:tcPr>
          <w:p>
            <w:r>
              <w:t>Distance basis</w:t>
            </w:r>
          </w:p>
        </w:tc>
        <w:tc>
          <w:tcPr>
            <w:tcW w:type="dxa" w:w="5046"/>
          </w:tcPr>
          <w:p>
            <w:r>
              <w:t>24 km recorded for this example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Distance / kilometres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24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18.00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432.00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Waiting / hours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Recorded toll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80.00</w:t>
            </w:r>
          </w:p>
        </w:tc>
      </w:tr>
    </w:tbl>
    <w:p>
      <w:r>
        <w:rPr>
          <w:b/>
        </w:rPr>
        <w:t xml:space="preserve">Subtotal: </w:t>
      </w:r>
      <w:r>
        <w:t>INR 562.00</w:t>
      </w:r>
    </w:p>
    <w:p>
      <w:r>
        <w:rPr>
          <w:b/>
        </w:rPr>
        <w:t xml:space="preserve">Amount due: </w:t>
      </w:r>
      <w:r>
        <w:t>INR 562.00</w:t>
      </w:r>
    </w:p>
    <w:p>
      <w:r>
        <w:t>The example is a generic trip, not a provider-issued invoice.</w:t>
      </w:r>
    </w:p>
    <w:p>
      <w:r>
        <w:t>Quantity and rate calculate line amounts; route distance and tax applicability are not calculated.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Taxi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